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000000" w:themeColor="" w:themeTint="0" w:themeShade="0" w:fill="FFFFFF" w:themeFill="" w:themeFillTint="0" w:themeFillShade="0"/>
        <w:spacing w:lineRule="auto" w:line="240" w:before="0" w:after="0"/>
        <w:jc w:val="center"/>
      </w:pPr>
      <w:r>
        <w:rPr>
          <w:rFonts w:eastAsia="Times New Roman" w:cs="Times New Roman" w:ascii="Times New Roman" w:hAnsi="Times New Roman"/>
          <w:b/>
          <w:bCs/>
          <w:color w:val="000000"/>
          <w:sz w:val="28"/>
          <w:szCs w:val="28"/>
          <w:lang w:eastAsia="ru-RU"/>
        </w:rPr>
        <w:t>ПРОТОКОЛ № 20</w:t>
      </w:r>
      <w:r/>
    </w:p>
    <w:p>
      <w:pPr>
        <w:pStyle w:val="Normal"/>
        <w:shd w:val="clear" w:color="000000" w:themeColor="" w:themeTint="0" w:themeShade="0" w:fill="FFFFFF" w:themeFill="" w:themeFillTint="0" w:themeFillShade="0"/>
        <w:spacing w:lineRule="auto" w:line="240" w:before="0" w:after="0"/>
        <w:jc w:val="center"/>
      </w:pPr>
      <w:r>
        <w:rPr>
          <w:rFonts w:eastAsia="Times New Roman" w:cs="Times New Roman" w:ascii="Times New Roman" w:hAnsi="Times New Roman"/>
          <w:b/>
          <w:bCs/>
          <w:color w:val="000000"/>
          <w:sz w:val="28"/>
          <w:szCs w:val="28"/>
          <w:lang w:eastAsia="ru-RU"/>
        </w:rPr>
        <w:t xml:space="preserve">заседания комиссии по чрезвычайным ситуациям и обеспечению пожарной безопасности </w:t>
      </w:r>
      <w:r>
        <w:rPr>
          <w:rFonts w:eastAsia="Times New Roman" w:cs="Times New Roman" w:ascii="Times New Roman" w:hAnsi="Times New Roman"/>
          <w:b/>
          <w:bCs/>
          <w:color w:val="000000"/>
          <w:sz w:val="28"/>
          <w:szCs w:val="28"/>
          <w:lang w:eastAsia="ru-RU"/>
        </w:rPr>
        <w:t>администрации</w:t>
      </w:r>
      <w:r>
        <w:rPr>
          <w:rFonts w:eastAsia="Times New Roman" w:cs="Times New Roman" w:ascii="Times New Roman" w:hAnsi="Times New Roman"/>
          <w:b/>
          <w:bCs/>
          <w:color w:val="000000"/>
          <w:sz w:val="28"/>
          <w:szCs w:val="28"/>
          <w:lang w:eastAsia="ru-RU"/>
        </w:rPr>
        <w:t xml:space="preserve"> Зубово-Полянского муниципального района Республики Мордовия </w:t>
      </w:r>
      <w:r/>
    </w:p>
    <w:p>
      <w:pPr>
        <w:pStyle w:val="Normal"/>
        <w:shd w:val="clear" w:color="000000" w:themeColor="" w:themeTint="0" w:themeShade="0" w:fill="FFFFFF" w:themeFill="" w:themeFillTint="0" w:themeFillShade="0"/>
        <w:spacing w:lineRule="auto" w:line="240" w:before="0" w:after="0"/>
        <w:jc w:val="center"/>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pPr>
      <w:r>
        <w:rPr>
          <w:rFonts w:eastAsia="Times New Roman" w:cs="Times New Roman" w:ascii="Times New Roman" w:hAnsi="Times New Roman"/>
          <w:color w:val="000000"/>
          <w:sz w:val="28"/>
          <w:szCs w:val="28"/>
          <w:lang w:eastAsia="ru-RU"/>
        </w:rPr>
        <w:t>«19» декабря 2014 г.</w:t>
      </w:r>
      <w:r>
        <w:rPr>
          <w:rFonts w:eastAsia="Times New Roman" w:cs="Arial" w:ascii="Times New Roman" w:hAnsi="Times New Roman"/>
          <w:color w:val="000000"/>
          <w:sz w:val="28"/>
          <w:szCs w:val="28"/>
          <w:lang w:eastAsia="ru-RU"/>
        </w:rPr>
        <w:t xml:space="preserve">                                                       р</w:t>
      </w:r>
      <w:r>
        <w:rPr>
          <w:rFonts w:eastAsia="Times New Roman" w:cs="Times New Roman" w:ascii="Times New Roman" w:hAnsi="Times New Roman"/>
          <w:color w:val="000000"/>
          <w:sz w:val="28"/>
          <w:szCs w:val="28"/>
          <w:lang w:eastAsia="ru-RU"/>
        </w:rPr>
        <w:t>п. Зубова Поляна</w:t>
      </w:r>
      <w:r/>
    </w:p>
    <w:p>
      <w:pPr>
        <w:pStyle w:val="Normal"/>
        <w:shd w:val="clear" w:color="000000" w:themeColor="" w:themeTint="0" w:themeShade="0" w:fill="FFFFFF" w:themeFill="" w:themeFillTint="0" w:themeFillShade="0"/>
        <w:spacing w:lineRule="auto" w:line="240" w:before="0" w:after="0"/>
        <w:rPr>
          <w:sz w:val="22"/>
          <w:sz w:val="22"/>
          <w:szCs w:val="22"/>
          <w:rFonts w:ascii="Times New Roman" w:hAnsi="Times New Roman" w:eastAsia="Calibri" w:cs="" w:cstheme="minorBidi" w:eastAsiaTheme="minorHAnsi"/>
          <w:color w:val="00000A"/>
          <w:lang w:val="ru-RU" w:eastAsia="en-US" w:bidi="ar-SA"/>
        </w:rPr>
      </w:pPr>
      <w:r>
        <w:rPr>
          <w:rFonts w:eastAsia="Calibri" w:cs="" w:cstheme="minorBidi" w:eastAsiaTheme="minorHAnsi" w:ascii="Times New Roman" w:hAnsi="Times New Roman"/>
          <w:color w:val="00000A"/>
          <w:sz w:val="22"/>
          <w:szCs w:val="22"/>
          <w:lang w:val="ru-RU" w:eastAsia="en-US" w:bidi="ar-SA"/>
        </w:rPr>
      </w:r>
      <w:r/>
    </w:p>
    <w:p>
      <w:pPr>
        <w:pStyle w:val="Normal"/>
        <w:shd w:val="clear" w:color="000000" w:themeColor="" w:themeTint="0" w:themeShade="0" w:fill="FFFFFF" w:themeFill="" w:themeFillTint="0" w:themeFillShade="0"/>
        <w:spacing w:lineRule="auto" w:line="240" w:before="0" w:after="0"/>
      </w:pPr>
      <w:r>
        <w:rPr>
          <w:rFonts w:eastAsia="Times New Roman" w:cs="Times New Roman" w:ascii="Times New Roman" w:hAnsi="Times New Roman"/>
          <w:color w:val="000000"/>
          <w:sz w:val="28"/>
          <w:szCs w:val="28"/>
          <w:lang w:eastAsia="ru-RU"/>
        </w:rPr>
        <w:t>9 ч. 30 мин.</w:t>
      </w:r>
      <w:r/>
    </w:p>
    <w:p>
      <w:pPr>
        <w:pStyle w:val="Normal"/>
        <w:shd w:val="clear" w:color="000000" w:themeColor="" w:themeTint="0" w:themeShade="0" w:fill="FFFFFF" w:themeFill="" w:themeFillTint="0" w:themeFillShade="0"/>
        <w:spacing w:lineRule="auto" w:line="240" w:before="0" w:after="0"/>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jc w:val="center"/>
      </w:pPr>
      <w:r>
        <w:rPr>
          <w:rFonts w:eastAsia="Times New Roman" w:cs="Times New Roman" w:ascii="Times New Roman" w:hAnsi="Times New Roman"/>
          <w:color w:val="000000"/>
          <w:sz w:val="28"/>
          <w:szCs w:val="28"/>
          <w:lang w:eastAsia="ru-RU"/>
        </w:rPr>
        <w:t xml:space="preserve">                             </w:t>
      </w:r>
      <w:r>
        <w:rPr>
          <w:rFonts w:eastAsia="Times New Roman" w:cs="Times New Roman" w:ascii="Times New Roman" w:hAnsi="Times New Roman"/>
          <w:color w:val="000000"/>
          <w:sz w:val="28"/>
          <w:szCs w:val="28"/>
          <w:lang w:eastAsia="ru-RU"/>
        </w:rPr>
        <w:t xml:space="preserve">малый зал администрации </w:t>
      </w:r>
      <w:r/>
    </w:p>
    <w:p>
      <w:pPr>
        <w:pStyle w:val="Normal"/>
        <w:shd w:val="clear" w:color="000000" w:themeColor="" w:themeTint="0" w:themeShade="0" w:fill="FFFFFF" w:themeFill="" w:themeFillTint="0" w:themeFillShade="0"/>
        <w:spacing w:lineRule="auto" w:line="240" w:before="0" w:after="0"/>
        <w:jc w:val="right"/>
        <w:rPr>
          <w:sz w:val="28"/>
          <w:sz w:val="28"/>
          <w:szCs w:val="28"/>
          <w:rFonts w:ascii="Times New Roman" w:hAnsi="Times New Roman" w:eastAsia="Times New Roman" w:cs="Times New Roman"/>
          <w:color w:val="000000"/>
          <w:lang w:eastAsia="ru-RU"/>
        </w:rPr>
      </w:pPr>
      <w:r>
        <w:rPr>
          <w:rFonts w:eastAsia="Times New Roman" w:cs="Times New Roman" w:ascii="Times New Roman" w:hAnsi="Times New Roman"/>
          <w:color w:val="000000"/>
          <w:sz w:val="28"/>
          <w:szCs w:val="28"/>
          <w:lang w:eastAsia="ru-RU"/>
        </w:rPr>
        <w:t>Зубово-Полянского муниципального района</w:t>
      </w:r>
      <w:r/>
    </w:p>
    <w:p>
      <w:pPr>
        <w:pStyle w:val="Normal"/>
        <w:shd w:val="clear" w:color="000000" w:themeColor="" w:themeTint="0" w:themeShade="0" w:fill="FFFFFF" w:themeFill="" w:themeFillTint="0" w:themeFillShade="0"/>
        <w:spacing w:lineRule="auto" w:line="240" w:before="0" w:after="0"/>
        <w:rPr>
          <w:sz w:val="28"/>
          <w:sz w:val="28"/>
          <w:szCs w:val="28"/>
          <w:rFonts w:ascii="Times New Roman" w:hAnsi="Times New Roman" w:eastAsia="Times New Roman" w:cs="Times New Roman"/>
          <w:color w:val="000000"/>
          <w:lang w:val="ru-RU" w:eastAsia="ru-RU" w:bidi="ar-SA"/>
        </w:rPr>
      </w:pPr>
      <w:r>
        <w:rPr>
          <w:rFonts w:eastAsia="Times New Roman" w:cs="Times New Roman" w:ascii="Times New Roman" w:hAnsi="Times New Roman"/>
          <w:color w:val="000000"/>
          <w:sz w:val="28"/>
          <w:szCs w:val="28"/>
          <w:lang w:val="ru-RU" w:eastAsia="ru-RU" w:bidi="ar-SA"/>
        </w:rPr>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Открывает и ведёт заседание Первый Заместитель Главы администрации Зубово-Полянского муниципального района,  Председатель КЧС и ОПБ А.С. Лариков</w:t>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 xml:space="preserve">На   заседании   КЧС   и   ОПБ   присутствовали заместители председателя КЧС и ОПБ:   Заместитель Главы   администрации   Зубово-Полянского муниципального района А.Н. Нечаев, Заместитель Главы   администрации   Зубово-Полянского муниципального района А.Н. Ляшин </w:t>
      </w:r>
      <w:r/>
    </w:p>
    <w:p>
      <w:pPr>
        <w:pStyle w:val="Normal"/>
        <w:shd w:val="clear" w:color="000000" w:themeColor="" w:themeTint="0" w:themeShade="0" w:fill="FFFFFF" w:themeFill="" w:themeFillTint="0" w:themeFillShade="0"/>
        <w:spacing w:lineRule="auto" w:line="240" w:before="0" w:after="0"/>
        <w:ind w:firstLine="708"/>
        <w:jc w:val="both"/>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Присутствовали члены комиссии — Волкова Н.А., Губарев В.Б.,  Степушкин И.А.,  Миронов А.Е., Мучкин В.А., Дмитриев В.И., Кувшинов Ф.Д.,  Кельгаев С.А., Яковлев Ф.Д., Сурдин А.Б., Беляев В.Д.,  Надейкин А.И., Валуев О.В., Столбняков А.В., Ошкин Ю.Н., Шейкина Е.Н., Дружинин С.В.,   Зуйкин А.А.,  Каргина И.Н., Лашманова М.В., Чинакаева Ф.А., Надейкина Н.В.</w:t>
      </w:r>
      <w:r/>
    </w:p>
    <w:p>
      <w:pPr>
        <w:pStyle w:val="Normal"/>
        <w:shd w:val="clear" w:color="000000" w:themeColor="" w:themeTint="0" w:themeShade="0" w:fill="FFFFFF" w:themeFill="" w:themeFillTint="0" w:themeFillShade="0"/>
        <w:spacing w:lineRule="auto" w:line="240" w:before="0" w:after="0"/>
        <w:ind w:firstLine="708"/>
        <w:jc w:val="both"/>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На совещание приглашены: глава администрации Зубово-Полянского муниципального района С.С. Сурдин, главы администраций городских и сельских поселений, руководители предприятий и организаций  независимо от  форм собственности.</w:t>
      </w:r>
      <w:r/>
    </w:p>
    <w:p>
      <w:pPr>
        <w:pStyle w:val="Normal"/>
        <w:shd w:val="clear" w:color="000000" w:themeColor="" w:themeTint="0" w:themeShade="0" w:fill="FFFFFF" w:themeFill="" w:themeFillTint="0" w:themeFillShade="0"/>
        <w:spacing w:lineRule="auto" w:line="240" w:before="0" w:after="0"/>
        <w:ind w:firstLine="708"/>
        <w:jc w:val="both"/>
        <w:rPr>
          <w:sz w:val="28"/>
          <w:b/>
          <w:sz w:val="28"/>
          <w:b/>
          <w:szCs w:val="28"/>
          <w:bCs/>
          <w:rFonts w:ascii="Times New Roman" w:hAnsi="Times New Roman" w:eastAsia="Times New Roman" w:cs="Times New Roman"/>
          <w:color w:val="000000"/>
          <w:lang w:val="ru-RU" w:eastAsia="ru-RU" w:bidi="ar-SA"/>
        </w:rPr>
      </w:pPr>
      <w:r>
        <w:rPr>
          <w:rFonts w:eastAsia="Times New Roman" w:cs="Times New Roman" w:ascii="Times New Roman" w:hAnsi="Times New Roman"/>
          <w:b/>
          <w:bCs/>
          <w:color w:val="000000"/>
          <w:sz w:val="28"/>
          <w:szCs w:val="28"/>
          <w:lang w:val="ru-RU" w:eastAsia="ru-RU" w:bidi="ar-SA"/>
        </w:rPr>
      </w:r>
      <w:r/>
    </w:p>
    <w:p>
      <w:pPr>
        <w:pStyle w:val="Normal"/>
        <w:shd w:val="clear" w:color="000000" w:themeColor="" w:themeTint="0" w:themeShade="0" w:fill="FFFFFF" w:themeFill="" w:themeFillTint="0" w:themeFillShade="0"/>
        <w:spacing w:lineRule="auto" w:line="240" w:before="0" w:after="0"/>
        <w:ind w:hanging="0"/>
        <w:jc w:val="both"/>
      </w:pPr>
      <w:r>
        <w:rPr>
          <w:rFonts w:eastAsia="Times New Roman" w:cs="Times New Roman" w:ascii="Times New Roman" w:hAnsi="Times New Roman"/>
          <w:b/>
          <w:bCs/>
          <w:color w:val="000000"/>
          <w:sz w:val="28"/>
          <w:szCs w:val="28"/>
          <w:lang w:eastAsia="ru-RU"/>
        </w:rPr>
        <w:t>ПОВЕСТКА ЗАСЕДАНИЯ:</w:t>
      </w:r>
      <w:r/>
    </w:p>
    <w:p>
      <w:pPr>
        <w:pStyle w:val="Normal"/>
        <w:shd w:val="clear" w:color="000000" w:themeColor="" w:themeTint="0" w:themeShade="0" w:fill="FFFFFF" w:themeFill="" w:themeFillTint="0" w:themeFillShade="0"/>
        <w:spacing w:lineRule="auto" w:line="240" w:before="0" w:after="0"/>
        <w:ind w:hanging="0"/>
        <w:jc w:val="both"/>
        <w:rPr>
          <w:sz w:val="28"/>
          <w:b/>
          <w:sz w:val="28"/>
          <w:b/>
          <w:szCs w:val="28"/>
          <w:bCs/>
          <w:rFonts w:ascii="Times New Roman" w:hAnsi="Times New Roman" w:eastAsia="Times New Roman" w:cs="Times New Roman"/>
          <w:color w:val="000000"/>
          <w:lang w:val="ru-RU" w:eastAsia="ru-RU" w:bidi="ar-SA"/>
        </w:rPr>
      </w:pPr>
      <w:r>
        <w:rPr>
          <w:rFonts w:eastAsia="Times New Roman" w:cs="Times New Roman" w:ascii="Times New Roman" w:hAnsi="Times New Roman"/>
          <w:b/>
          <w:bCs/>
          <w:color w:val="000000"/>
          <w:sz w:val="28"/>
          <w:szCs w:val="28"/>
          <w:lang w:val="ru-RU" w:eastAsia="ru-RU" w:bidi="ar-SA"/>
        </w:rPr>
      </w:r>
      <w:r/>
    </w:p>
    <w:p>
      <w:pPr>
        <w:pStyle w:val="Normal"/>
        <w:ind w:hanging="0"/>
        <w:jc w:val="both"/>
      </w:pPr>
      <w:r>
        <w:rPr>
          <w:rFonts w:cs="Times New Roman" w:ascii="Times New Roman" w:hAnsi="Times New Roman"/>
          <w:b w:val="false"/>
          <w:bCs w:val="false"/>
          <w:sz w:val="28"/>
          <w:szCs w:val="28"/>
        </w:rPr>
        <w:t>1. «О  мерах  по предупреждению чрезвычайных ситуаций в период проведения  Новогодних и Рождественских праздников 2015 года».</w:t>
      </w:r>
      <w:r/>
    </w:p>
    <w:p>
      <w:pPr>
        <w:pStyle w:val="Normal"/>
        <w:ind w:hanging="0"/>
        <w:jc w:val="both"/>
      </w:pPr>
      <w:r>
        <w:rPr>
          <w:rFonts w:cs="Times New Roman" w:ascii="Times New Roman" w:hAnsi="Times New Roman"/>
          <w:b w:val="false"/>
          <w:bCs w:val="false"/>
          <w:sz w:val="28"/>
          <w:szCs w:val="28"/>
        </w:rPr>
        <w:tab/>
        <w:t>Открыл заседание  Комиссии председатель Комиссии по предупреждению и ликвидации чрезвычайных ситуаций и обеспечению пожарной безопасности при администрации Зубово-Полянского муниципального района Республики Мордовия А.С. Лариков.</w:t>
      </w:r>
      <w:r>
        <w:rPr>
          <w:rFonts w:ascii="Times New Roman" w:hAnsi="Times New Roman"/>
        </w:rPr>
        <w:tab/>
      </w:r>
      <w:r/>
    </w:p>
    <w:p>
      <w:pPr>
        <w:pStyle w:val="Normal"/>
        <w:ind w:hanging="0"/>
        <w:jc w:val="both"/>
      </w:pPr>
      <w:r>
        <w:rPr>
          <w:rFonts w:cs="Times New Roman" w:ascii="Times New Roman" w:hAnsi="Times New Roman"/>
          <w:b/>
          <w:sz w:val="28"/>
          <w:szCs w:val="28"/>
        </w:rPr>
        <w:t>БЫЛИ ЗАСЛУШЕНЫ:</w:t>
      </w:r>
      <w:r/>
    </w:p>
    <w:p>
      <w:pPr>
        <w:pStyle w:val="Normal"/>
        <w:ind w:hanging="0"/>
        <w:jc w:val="both"/>
      </w:pPr>
      <w:r>
        <w:rPr>
          <w:rFonts w:cs="Times New Roman" w:ascii="Times New Roman" w:hAnsi="Times New Roman"/>
          <w:b w:val="false"/>
          <w:bCs w:val="false"/>
          <w:sz w:val="28"/>
          <w:szCs w:val="28"/>
        </w:rPr>
        <w:t xml:space="preserve">1. Начальник </w:t>
      </w:r>
      <w:bookmarkStart w:id="0" w:name="__DdeLink__68_482344157"/>
      <w:r>
        <w:rPr>
          <w:rFonts w:cs="Times New Roman" w:ascii="Times New Roman" w:hAnsi="Times New Roman"/>
          <w:b w:val="false"/>
          <w:bCs w:val="false"/>
          <w:sz w:val="28"/>
          <w:szCs w:val="28"/>
        </w:rPr>
        <w:t>ПЧ-14 «1 ОФПС»</w:t>
      </w:r>
      <w:bookmarkEnd w:id="0"/>
      <w:r>
        <w:rPr>
          <w:rFonts w:cs="Times New Roman" w:ascii="Times New Roman" w:hAnsi="Times New Roman"/>
          <w:b w:val="false"/>
          <w:bCs w:val="false"/>
          <w:sz w:val="28"/>
          <w:szCs w:val="28"/>
        </w:rPr>
        <w:t xml:space="preserve"> А.Е. Миронов «О мерах пожарной безопасности в период подготовки и проведения Новогодних и Рождественских праздников 2015 года».</w:t>
      </w:r>
      <w:r/>
    </w:p>
    <w:p>
      <w:pPr>
        <w:pStyle w:val="Style20"/>
        <w:jc w:val="both"/>
      </w:pPr>
      <w:r>
        <w:rPr>
          <w:rFonts w:ascii="Times New Roman" w:hAnsi="Times New Roman"/>
          <w:sz w:val="28"/>
          <w:szCs w:val="28"/>
        </w:rPr>
        <w:t>2. Начальник отдела специальных программ администрации Зубово-Полянского муниципального района Т.П. Ежова  «О мерах по предупреждению и  противодействию совершения террористических актов в период проведения Новогодних и Рождественских праздников 2015 года».</w:t>
      </w:r>
      <w:r/>
    </w:p>
    <w:p>
      <w:pPr>
        <w:pStyle w:val="Style20"/>
        <w:jc w:val="both"/>
      </w:pPr>
      <w:r>
        <w:rPr>
          <w:rFonts w:ascii="Times New Roman" w:hAnsi="Times New Roman"/>
          <w:sz w:val="28"/>
          <w:szCs w:val="28"/>
        </w:rPr>
        <w:t>3. Начальник Управления по социальной работе администрации Зубово-Полянского муниципального района И.А. Степушкин «О мерах по обеспечению безопасности при проведение «Новогодних утренников» в дошкольных и школьных учреждениях на территории Зубово-Полянского муниципального района».</w:t>
      </w:r>
      <w:r/>
    </w:p>
    <w:p>
      <w:pPr>
        <w:pStyle w:val="Style20"/>
        <w:jc w:val="both"/>
      </w:pPr>
      <w:r>
        <w:rPr>
          <w:rFonts w:ascii="Times New Roman" w:hAnsi="Times New Roman"/>
          <w:b/>
          <w:bCs/>
          <w:sz w:val="28"/>
          <w:szCs w:val="28"/>
        </w:rPr>
        <w:t>КОМИССИЯ РЕШИЛА:</w:t>
      </w:r>
      <w:r/>
    </w:p>
    <w:p>
      <w:pPr>
        <w:pStyle w:val="Normal"/>
        <w:ind w:hanging="0"/>
        <w:jc w:val="both"/>
      </w:pPr>
      <w:r>
        <w:rPr>
          <w:rFonts w:cs="Times New Roman" w:ascii="Times New Roman" w:hAnsi="Times New Roman"/>
          <w:b w:val="false"/>
          <w:bCs w:val="false"/>
          <w:sz w:val="28"/>
          <w:szCs w:val="28"/>
        </w:rPr>
        <w:tab/>
        <w:t>В целях обеспечения мер пожарной безопасности на объектах с массовым пребыванием людей, предотвращения угрозы возникновения чрезвычайных ситуаций и происшествий в период подготовки и проведения новогодних и рождественских праздников:</w:t>
      </w:r>
      <w:r/>
    </w:p>
    <w:p>
      <w:pPr>
        <w:pStyle w:val="Normal"/>
        <w:ind w:hanging="0"/>
        <w:jc w:val="both"/>
      </w:pPr>
      <w:r>
        <w:rPr>
          <w:rFonts w:cs="Times New Roman" w:ascii="Times New Roman" w:hAnsi="Times New Roman"/>
          <w:b/>
          <w:bCs/>
          <w:sz w:val="28"/>
          <w:szCs w:val="28"/>
        </w:rPr>
        <w:t>РЕКОМЕНДОВАТЬ:</w:t>
      </w:r>
      <w:r/>
    </w:p>
    <w:p>
      <w:pPr>
        <w:pStyle w:val="Normal"/>
        <w:ind w:hanging="0"/>
        <w:jc w:val="both"/>
      </w:pPr>
      <w:r>
        <w:rPr>
          <w:rFonts w:cs="Times New Roman" w:ascii="Times New Roman" w:hAnsi="Times New Roman"/>
          <w:b w:val="false"/>
          <w:bCs w:val="false"/>
          <w:sz w:val="28"/>
          <w:szCs w:val="28"/>
        </w:rPr>
        <w:t>1. Главам администраций городских и сельских поселений Зубово-Полянского муниципального района:</w:t>
      </w:r>
      <w:r/>
    </w:p>
    <w:p>
      <w:pPr>
        <w:pStyle w:val="Style20"/>
        <w:jc w:val="both"/>
      </w:pPr>
      <w:r>
        <w:rPr>
          <w:rFonts w:ascii="Times New Roman" w:hAnsi="Times New Roman"/>
          <w:sz w:val="28"/>
          <w:szCs w:val="28"/>
        </w:rPr>
        <w:t>- организовать проведение разъяснительной работы в образовательных учреждениях по вопросам соблюдения мер безопасности и недопущения фактов нарушения общественного порядка при использовании пиротехнических изделий;</w:t>
      </w:r>
      <w:r/>
    </w:p>
    <w:p>
      <w:pPr>
        <w:pStyle w:val="Style20"/>
        <w:jc w:val="both"/>
      </w:pPr>
      <w:r>
        <w:rPr>
          <w:rFonts w:ascii="Times New Roman" w:hAnsi="Times New Roman"/>
          <w:sz w:val="28"/>
          <w:szCs w:val="28"/>
        </w:rPr>
        <w:t>- в период проведения Новогодних и Рождественских праздников 2015года с целью своевременного реагирования на осложнение оперативной обстановки в районе, на возможные предпосылки к совершению преступлений террористического характера рекомендовать организовать силовым структурам района постоянное дежурство;</w:t>
      </w:r>
      <w:r/>
    </w:p>
    <w:p>
      <w:pPr>
        <w:pStyle w:val="Style20"/>
        <w:jc w:val="both"/>
      </w:pPr>
      <w:r>
        <w:rPr>
          <w:rFonts w:ascii="Times New Roman" w:hAnsi="Times New Roman"/>
          <w:sz w:val="28"/>
          <w:szCs w:val="28"/>
        </w:rPr>
        <w:t>- в местах проведения массовых праздничных мероприятий провести осмотры объектов инфраструктуры, мест наземного прохождения теплопроводов, газопроводов, газораспределительных станций, энергетических систем, проверить нежилые и технические помещения (чердаки, крыши, подвалы, подсобки и т.п.) с их последующим опечатыванием, обеспечить постоянный контроль за несанкционированным проникновением на указанные объекты,  в том числе систематические проверки целостности запирающих и пломбирующих устройств;</w:t>
      </w:r>
      <w:r/>
    </w:p>
    <w:p>
      <w:pPr>
        <w:pStyle w:val="Style20"/>
        <w:jc w:val="both"/>
      </w:pPr>
      <w:r>
        <w:rPr>
          <w:rFonts w:ascii="Times New Roman" w:hAnsi="Times New Roman"/>
          <w:sz w:val="28"/>
          <w:szCs w:val="28"/>
        </w:rPr>
        <w:t xml:space="preserve">- запретить продажу пиротехнических изделий в мелкорозничной торговой сети, на рынках и в магазинах, располагающихся в зданиях лечебных, дошкольных и школьных образовательных учреждений и в жилых домах, обратив особое внимание на места стихийной несанкционированной торговли; </w:t>
      </w:r>
      <w:r/>
    </w:p>
    <w:p>
      <w:pPr>
        <w:pStyle w:val="Style20"/>
        <w:jc w:val="both"/>
      </w:pPr>
      <w:r>
        <w:rPr>
          <w:rFonts w:ascii="Times New Roman" w:hAnsi="Times New Roman"/>
          <w:sz w:val="28"/>
          <w:szCs w:val="28"/>
        </w:rPr>
        <w:t>- обеспечить изучение с предпринимателями, поставщиками и реализующими пиротехническую продукцию, Технического регламента таможенного союза «О безопасности пиротехнических изделий» от 16 августа 2011г. № 770, а также «Правил обеспечения противопожарного режима при распространении и использовании пиротехнических изделий» от 22 декабря 2009г. № 1052;</w:t>
      </w:r>
      <w:r/>
    </w:p>
    <w:p>
      <w:pPr>
        <w:pStyle w:val="Style20"/>
        <w:jc w:val="both"/>
      </w:pPr>
      <w:r>
        <w:rPr>
          <w:rFonts w:ascii="Times New Roman" w:hAnsi="Times New Roman"/>
          <w:sz w:val="28"/>
          <w:szCs w:val="28"/>
        </w:rPr>
        <w:t xml:space="preserve">- организовать проведение совместных с отделом внутренних дел, отделом противопожарной службы МЧС России по РМ рейдов по проверке торговых объектов, реализующих пиротехнические изделия, обратив особое внимание на места стихийной несанкционированной торговли; </w:t>
      </w:r>
      <w:r/>
    </w:p>
    <w:p>
      <w:pPr>
        <w:pStyle w:val="Style20"/>
        <w:jc w:val="both"/>
      </w:pPr>
      <w:r>
        <w:rPr>
          <w:rFonts w:ascii="Times New Roman" w:hAnsi="Times New Roman"/>
          <w:sz w:val="28"/>
          <w:szCs w:val="28"/>
        </w:rPr>
        <w:t>- при проведении организациями фейерверков, в том числе с использованием пиротехнических изделий выше 3-го класса безопасности, использовать услуги организаций, имеющих в штате специалистов-пусковиков, обладающих удостоверениями пиротехника НИИПХ;</w:t>
      </w:r>
      <w:r/>
    </w:p>
    <w:p>
      <w:pPr>
        <w:pStyle w:val="Style20"/>
        <w:jc w:val="both"/>
      </w:pPr>
      <w:r>
        <w:rPr>
          <w:rFonts w:eastAsia="Calibri" w:cs="Times New Roman" w:ascii="Times New Roman" w:hAnsi="Times New Roman" w:eastAsiaTheme="minorHAnsi"/>
          <w:b w:val="false"/>
          <w:bCs w:val="false"/>
          <w:color w:val="00000A"/>
          <w:sz w:val="28"/>
          <w:szCs w:val="28"/>
          <w:lang w:val="ru-RU" w:eastAsia="en-US" w:bidi="ar-SA"/>
        </w:rPr>
        <w:t>- площадки в местах массового скопления людей, предназначенные для запуска фейерверков (салютов), оборудовать информационными стендами о способах безапасного запуска пиротехники;</w:t>
      </w:r>
      <w:r/>
    </w:p>
    <w:p>
      <w:pPr>
        <w:pStyle w:val="Style20"/>
        <w:jc w:val="both"/>
      </w:pPr>
      <w:r>
        <w:rPr>
          <w:rFonts w:eastAsia="Calibri" w:cs="Times New Roman" w:ascii="Times New Roman" w:hAnsi="Times New Roman" w:eastAsiaTheme="minorHAnsi"/>
          <w:b w:val="false"/>
          <w:bCs w:val="false"/>
          <w:color w:val="00000A"/>
          <w:sz w:val="28"/>
          <w:szCs w:val="28"/>
          <w:lang w:val="ru-RU" w:eastAsia="en-US" w:bidi="ar-SA"/>
        </w:rPr>
        <w:t>- развернуть в средствах массовой информации пропагандистскую компанию, направленную на разъяснение населению мер пожарной безопасности, в том числе при использовании пиротехнических изделий;</w:t>
      </w:r>
      <w:r/>
    </w:p>
    <w:p>
      <w:pPr>
        <w:pStyle w:val="Style20"/>
        <w:jc w:val="both"/>
      </w:pPr>
      <w:r>
        <w:rPr>
          <w:rFonts w:eastAsia="Calibri" w:cs="Times New Roman" w:ascii="Times New Roman" w:hAnsi="Times New Roman" w:eastAsiaTheme="minorHAnsi"/>
          <w:b w:val="false"/>
          <w:bCs w:val="false"/>
          <w:color w:val="00000A"/>
          <w:sz w:val="28"/>
          <w:szCs w:val="28"/>
          <w:lang w:val="ru-RU" w:eastAsia="en-US" w:bidi="ar-SA"/>
        </w:rPr>
        <w:t>- запретить проведение огневых и пиротехнических шоу в зданиях;</w:t>
      </w:r>
      <w:r/>
    </w:p>
    <w:p>
      <w:pPr>
        <w:pStyle w:val="Style20"/>
        <w:jc w:val="both"/>
      </w:pPr>
      <w:r>
        <w:rPr>
          <w:rFonts w:eastAsia="Calibri" w:cs="Times New Roman" w:ascii="Times New Roman" w:hAnsi="Times New Roman" w:eastAsiaTheme="minorHAnsi"/>
          <w:b w:val="false"/>
          <w:bCs w:val="false"/>
          <w:color w:val="00000A"/>
          <w:sz w:val="28"/>
          <w:szCs w:val="28"/>
          <w:lang w:val="ru-RU" w:eastAsia="en-US" w:bidi="ar-SA"/>
        </w:rPr>
        <w:t>- активизировать работу профилактических групп по предупреждению пожаров в жилом секторе.</w:t>
      </w:r>
      <w:r/>
    </w:p>
    <w:p>
      <w:pPr>
        <w:pStyle w:val="Style20"/>
        <w:jc w:val="both"/>
      </w:pPr>
      <w:r>
        <w:rPr>
          <w:rFonts w:eastAsia="Calibri" w:cs="Times New Roman" w:ascii="Times New Roman" w:hAnsi="Times New Roman" w:eastAsiaTheme="minorHAnsi"/>
          <w:b w:val="false"/>
          <w:bCs w:val="false"/>
          <w:color w:val="00000A"/>
          <w:sz w:val="28"/>
          <w:szCs w:val="28"/>
          <w:lang w:val="ru-RU" w:eastAsia="en-US" w:bidi="ar-SA"/>
        </w:rPr>
        <w:t>Начальнику Управления по социальной работе администрации Зубово-Полянского муниципального района И.А. Степушкину:</w:t>
      </w:r>
      <w:r/>
    </w:p>
    <w:p>
      <w:pPr>
        <w:pStyle w:val="Style20"/>
        <w:jc w:val="both"/>
      </w:pPr>
      <w:r>
        <w:rPr>
          <w:rFonts w:eastAsia="Calibri" w:cs="Times New Roman" w:ascii="Times New Roman" w:hAnsi="Times New Roman" w:eastAsiaTheme="minorHAnsi"/>
          <w:b w:val="false"/>
          <w:bCs w:val="false"/>
          <w:color w:val="00000A"/>
          <w:sz w:val="28"/>
          <w:szCs w:val="28"/>
          <w:lang w:val="ru-RU" w:eastAsia="en-US" w:bidi="ar-SA"/>
        </w:rPr>
        <w:t>- в период проведения праздничных мероприятий организовать дежурство ответственных лиц за обеспечение пожарной безопасности;</w:t>
      </w:r>
      <w:r/>
    </w:p>
    <w:p>
      <w:pPr>
        <w:pStyle w:val="Style20"/>
        <w:jc w:val="both"/>
      </w:pPr>
      <w:r>
        <w:rPr>
          <w:rFonts w:eastAsia="Calibri" w:cs="Times New Roman" w:ascii="Times New Roman" w:hAnsi="Times New Roman" w:eastAsiaTheme="minorHAnsi"/>
          <w:b w:val="false"/>
          <w:bCs w:val="false"/>
          <w:color w:val="00000A"/>
          <w:sz w:val="28"/>
          <w:szCs w:val="28"/>
          <w:lang w:val="ru-RU" w:eastAsia="en-US" w:bidi="ar-SA"/>
        </w:rPr>
        <w:t>- - организовать проведение противопожарных инструктажей под роспись с ответственными лицами по обеспечению пожарной безопасности в период проведения Новогодних и Рождественских мероприятий;</w:t>
      </w:r>
      <w:r/>
    </w:p>
    <w:p>
      <w:pPr>
        <w:pStyle w:val="Style20"/>
        <w:jc w:val="both"/>
      </w:pPr>
      <w:r>
        <w:rPr>
          <w:rFonts w:eastAsia="Calibri" w:cs="Times New Roman" w:ascii="Times New Roman" w:hAnsi="Times New Roman" w:eastAsiaTheme="minorHAnsi"/>
          <w:b w:val="false"/>
          <w:bCs w:val="false"/>
          <w:color w:val="00000A"/>
          <w:sz w:val="28"/>
          <w:szCs w:val="28"/>
          <w:lang w:val="ru-RU" w:eastAsia="en-US" w:bidi="ar-SA"/>
        </w:rPr>
        <w:t>- принять исчерпывающие меры к устранению противопожарных нарушений, указанных в ранее выданных предписаниях государственного пожарного надзора, а также выявленных в ходе подготовки к праздничным мероприятиям;</w:t>
      </w:r>
      <w:r/>
    </w:p>
    <w:p>
      <w:pPr>
        <w:pStyle w:val="Style20"/>
        <w:jc w:val="both"/>
      </w:pPr>
      <w:r>
        <w:rPr>
          <w:rFonts w:ascii="Times New Roman" w:hAnsi="Times New Roman"/>
          <w:sz w:val="28"/>
          <w:szCs w:val="28"/>
        </w:rPr>
        <w:t>Начальнику отдела МВД России по Зубово-Полянскому муниципальному району А.И. Курносову:</w:t>
      </w:r>
      <w:r/>
    </w:p>
    <w:p>
      <w:pPr>
        <w:pStyle w:val="Style20"/>
        <w:jc w:val="both"/>
      </w:pPr>
      <w:r>
        <w:rPr>
          <w:rFonts w:ascii="Times New Roman" w:hAnsi="Times New Roman"/>
          <w:sz w:val="28"/>
          <w:szCs w:val="28"/>
        </w:rPr>
        <w:t>- обеспечить охрану общественного порядка в местах проведения мероприятий в период празднования Нового года и Рождества;</w:t>
      </w:r>
      <w:r/>
    </w:p>
    <w:p>
      <w:pPr>
        <w:pStyle w:val="Style20"/>
        <w:jc w:val="both"/>
      </w:pPr>
      <w:r>
        <w:rPr>
          <w:rFonts w:ascii="Times New Roman" w:hAnsi="Times New Roman"/>
          <w:sz w:val="28"/>
          <w:szCs w:val="28"/>
        </w:rPr>
        <w:t>- организовать постоянный контроль за реализацией пиротехнических изделий, их поставкой и хранением;</w:t>
      </w:r>
      <w:r/>
    </w:p>
    <w:p>
      <w:pPr>
        <w:pStyle w:val="Style20"/>
        <w:jc w:val="both"/>
      </w:pPr>
      <w:r>
        <w:rPr>
          <w:rFonts w:ascii="Times New Roman" w:hAnsi="Times New Roman"/>
          <w:sz w:val="28"/>
          <w:szCs w:val="28"/>
        </w:rPr>
        <w:t>- запрещать проведение салютов и фейерверков без согласования места их проведения с ОНД Зубово-Полянского муниципального района;</w:t>
      </w:r>
      <w:r/>
    </w:p>
    <w:p>
      <w:pPr>
        <w:pStyle w:val="Style20"/>
        <w:jc w:val="both"/>
      </w:pPr>
      <w:r>
        <w:rPr>
          <w:rFonts w:ascii="Times New Roman" w:hAnsi="Times New Roman"/>
          <w:sz w:val="28"/>
          <w:szCs w:val="28"/>
        </w:rPr>
        <w:t>- принять меры по недопущению возникновения несанкционированных парковок автотранспорта в местах проведения новогодних и рождественских мероприятий для подъезда пожарной и аварийно-спасательной техники;</w:t>
      </w:r>
      <w:r/>
    </w:p>
    <w:p>
      <w:pPr>
        <w:pStyle w:val="Style20"/>
        <w:jc w:val="both"/>
      </w:pPr>
      <w:r>
        <w:rPr>
          <w:rFonts w:ascii="Times New Roman" w:hAnsi="Times New Roman"/>
          <w:sz w:val="28"/>
          <w:szCs w:val="28"/>
        </w:rPr>
        <w:t>- организовать взаимодействие участковых уполномоченных полиции с представителями жилищно-коммунальных служб по обеспечению своевременной очистки от снега территорий прилегающих к местам проведения праздничных мероприятий.</w:t>
      </w:r>
      <w:r/>
    </w:p>
    <w:p>
      <w:pPr>
        <w:pStyle w:val="Style20"/>
        <w:jc w:val="both"/>
      </w:pPr>
      <w:r>
        <w:rPr>
          <w:rFonts w:ascii="Times New Roman" w:hAnsi="Times New Roman"/>
          <w:sz w:val="28"/>
          <w:szCs w:val="28"/>
        </w:rPr>
        <w:t>Начальнику ОНД Зубово-Полянского муниципального района Е.Н. Семибратову:</w:t>
      </w:r>
      <w:r/>
    </w:p>
    <w:p>
      <w:pPr>
        <w:pStyle w:val="Style20"/>
        <w:jc w:val="both"/>
      </w:pPr>
      <w:r>
        <w:rPr>
          <w:rFonts w:ascii="Times New Roman" w:hAnsi="Times New Roman"/>
          <w:sz w:val="28"/>
          <w:szCs w:val="28"/>
        </w:rPr>
        <w:t>- организовать и провести внеплановые выездные проверки противопожарного состояния мест проведения новогодних мероприятий с массовым пребыванием детей, мест хранения и реализации пиротехнических изделий, расположенных на территории Зубово-Полянского муниципального района, обеспечить проведение противопожарных инструктажей с руководителями и персоналом указанных объектов;</w:t>
      </w:r>
      <w:r/>
    </w:p>
    <w:p>
      <w:pPr>
        <w:pStyle w:val="Style20"/>
        <w:jc w:val="both"/>
      </w:pPr>
      <w:r>
        <w:rPr>
          <w:rFonts w:ascii="Times New Roman" w:hAnsi="Times New Roman"/>
          <w:sz w:val="28"/>
          <w:szCs w:val="28"/>
        </w:rPr>
        <w:t>- разработать памятки о мерах пожарной безопасности при проведении Новогодних и Рождественских мероприятий, применении пиротехнических изделий для размещения их  на иформационных стендах в местах массового пребывания людей;</w:t>
      </w:r>
      <w:r/>
    </w:p>
    <w:p>
      <w:pPr>
        <w:pStyle w:val="Style20"/>
        <w:jc w:val="both"/>
      </w:pPr>
      <w:r>
        <w:rPr>
          <w:rFonts w:ascii="Times New Roman" w:hAnsi="Times New Roman"/>
          <w:sz w:val="28"/>
          <w:szCs w:val="28"/>
        </w:rPr>
        <w:t>- при проведении проверок на объектах с массовым прибыванием детей, задействованных в проведении Новогодних и Рождественских мероприятий, организовать практическую отработку действий персонала при возникновении пожара и других чрезвычайных ситуациях;</w:t>
      </w:r>
      <w:r/>
    </w:p>
    <w:p>
      <w:pPr>
        <w:pStyle w:val="Style20"/>
        <w:jc w:val="both"/>
      </w:pPr>
      <w:r>
        <w:rPr>
          <w:rFonts w:ascii="Times New Roman" w:hAnsi="Times New Roman"/>
          <w:sz w:val="28"/>
          <w:szCs w:val="28"/>
        </w:rPr>
        <w:t>- своевременно информировать органы власти, местного самоуправления и прокуратуры о неудовлетворительном противопожарном состоянии соответствующих объектов защиты;</w:t>
      </w:r>
      <w:r/>
    </w:p>
    <w:p>
      <w:pPr>
        <w:pStyle w:val="Style20"/>
        <w:jc w:val="both"/>
      </w:pPr>
      <w:r>
        <w:rPr>
          <w:rFonts w:ascii="Times New Roman" w:hAnsi="Times New Roman"/>
          <w:sz w:val="28"/>
          <w:szCs w:val="28"/>
        </w:rPr>
        <w:t>- организовать с использованием средств массовой информации проведение целенаправленной противопожарной пропаганды среди населения непосредственно по месту жительства, в трудовых коллективах, учебных заведениях, на объектах с массовым пребыванием людей по информированию населения об оперативной обстановке с пожарами, о мерах пожарной безопасности при устройстве новогодних мероприятий, установки  елок, применения электрических гирлянд и использовании пиротехнической продукции.</w:t>
      </w:r>
      <w:r/>
    </w:p>
    <w:p>
      <w:pPr>
        <w:pStyle w:val="Style20"/>
        <w:jc w:val="both"/>
        <w:rPr>
          <w:sz w:val="28"/>
          <w:sz w:val="28"/>
          <w:szCs w:val="28"/>
          <w:rFonts w:ascii="Times New Roman" w:hAnsi="Times New Roman" w:eastAsia="Calibri" w:cs="" w:cstheme="minorBidi" w:eastAsiaTheme="minorHAnsi"/>
          <w:color w:val="00000A"/>
          <w:lang w:val="ru-RU" w:eastAsia="en-US" w:bidi="ar-SA"/>
        </w:rPr>
      </w:pPr>
      <w:r>
        <w:rPr>
          <w:rFonts w:ascii="Times New Roman" w:hAnsi="Times New Roman"/>
          <w:sz w:val="28"/>
          <w:szCs w:val="28"/>
        </w:rPr>
      </w:r>
      <w:r/>
    </w:p>
    <w:p>
      <w:pPr>
        <w:pStyle w:val="Style20"/>
        <w:jc w:val="both"/>
        <w:rPr>
          <w:sz w:val="28"/>
          <w:b w:val="false"/>
          <w:sz w:val="28"/>
          <w:b w:val="false"/>
          <w:szCs w:val="28"/>
          <w:bCs w:val="false"/>
          <w:rFonts w:ascii="Times New Roman" w:hAnsi="Times New Roman" w:eastAsia="Calibri" w:cs="Times New Roman" w:eastAsiaTheme="minorHAnsi"/>
          <w:color w:val="00000A"/>
          <w:lang w:val="ru-RU" w:eastAsia="en-US" w:bidi="ar-SA"/>
        </w:rPr>
      </w:pPr>
      <w:r>
        <w:rPr>
          <w:rFonts w:eastAsia="Calibri" w:cs="Times New Roman" w:eastAsiaTheme="minorHAnsi" w:ascii="Times New Roman" w:hAnsi="Times New Roman"/>
          <w:b w:val="false"/>
          <w:bCs w:val="false"/>
          <w:color w:val="00000A"/>
          <w:sz w:val="28"/>
          <w:szCs w:val="28"/>
          <w:lang w:val="ru-RU" w:eastAsia="en-US" w:bidi="ar-SA"/>
        </w:rPr>
      </w:r>
      <w:r/>
    </w:p>
    <w:p>
      <w:pPr>
        <w:pStyle w:val="Normal"/>
        <w:spacing w:before="0" w:after="0"/>
        <w:ind w:hanging="0"/>
        <w:jc w:val="both"/>
      </w:pPr>
      <w:r>
        <w:rPr>
          <w:rFonts w:ascii="Times New Roman" w:hAnsi="Times New Roman"/>
          <w:b w:val="false"/>
          <w:bCs w:val="false"/>
          <w:sz w:val="28"/>
          <w:szCs w:val="28"/>
        </w:rPr>
        <w:t>Первый Заместитель Главы администрации</w:t>
      </w:r>
      <w:r/>
    </w:p>
    <w:p>
      <w:pPr>
        <w:pStyle w:val="Normal"/>
        <w:spacing w:before="0" w:after="0"/>
        <w:ind w:hanging="0"/>
        <w:jc w:val="both"/>
        <w:rPr>
          <w:sz w:val="25"/>
          <w:b w:val="false"/>
          <w:sz w:val="25"/>
          <w:b w:val="false"/>
          <w:szCs w:val="28"/>
          <w:bCs w:val="false"/>
          <w:rFonts w:ascii="Times New Roman" w:hAnsi="Times New Roman"/>
        </w:rPr>
      </w:pPr>
      <w:r>
        <w:rPr>
          <w:rFonts w:ascii="Times New Roman" w:hAnsi="Times New Roman"/>
          <w:b w:val="false"/>
          <w:bCs w:val="false"/>
          <w:sz w:val="28"/>
          <w:szCs w:val="28"/>
        </w:rPr>
        <w:t xml:space="preserve">Зубово-Полянского муниципального района                           </w:t>
      </w:r>
      <w:r/>
    </w:p>
    <w:p>
      <w:pPr>
        <w:pStyle w:val="Normal"/>
        <w:spacing w:before="0" w:after="0"/>
        <w:ind w:hanging="0"/>
        <w:jc w:val="both"/>
        <w:rPr>
          <w:sz w:val="25"/>
          <w:b w:val="false"/>
          <w:sz w:val="25"/>
          <w:b w:val="false"/>
          <w:szCs w:val="28"/>
          <w:bCs w:val="false"/>
          <w:rFonts w:ascii="Times New Roman" w:hAnsi="Times New Roman"/>
        </w:rPr>
      </w:pPr>
      <w:r>
        <w:rPr>
          <w:rFonts w:ascii="Times New Roman" w:hAnsi="Times New Roman"/>
          <w:b w:val="false"/>
          <w:bCs w:val="false"/>
          <w:sz w:val="28"/>
          <w:szCs w:val="28"/>
        </w:rPr>
        <w:t>Председатель КЧС и ОПБ                                                                 А.С. Лариков</w:t>
      </w:r>
      <w:r/>
    </w:p>
    <w:p>
      <w:pPr>
        <w:pStyle w:val="Normal"/>
        <w:spacing w:before="0" w:after="0"/>
        <w:ind w:left="708" w:hanging="0"/>
        <w:jc w:val="both"/>
      </w:pPr>
      <w:r>
        <w:rPr>
          <w:rFonts w:ascii="Times New Roman" w:hAnsi="Times New Roman"/>
          <w:b/>
          <w:bCs/>
          <w:sz w:val="28"/>
          <w:szCs w:val="28"/>
        </w:rPr>
        <w:t xml:space="preserve"> </w:t>
      </w:r>
      <w:r/>
    </w:p>
    <w:sectPr>
      <w:type w:val="nextPage"/>
      <w:pgSz w:w="11906" w:h="16838"/>
      <w:pgMar w:left="1701" w:right="850" w:header="0" w:top="567" w:footer="0" w:bottom="56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9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pacing w:lineRule="auto" w:line="276"/>
      </w:pPr>
    </w:pPrDefault>
  </w:docDefaults>
  <w:latentStyles w:count="267" w:defQFormat="0" w:defUnhideWhenUsed="1" w:defSemiHidden="1" w:defUIPriority="99" w:defLockedState="0">
    <w:lsdException w:qFormat="1" w:semiHidden="0" w:unhideWhenUsed="0" w:uiPriority="0" w:name="Normal"/>
    <w:lsdException w:qFormat="1" w:semiHidden="0" w:unhideWhenUsed="0"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nhideWhenUsed="0" w:uiPriority="10" w:name="Title"/>
    <w:lsdException w:uiPriority="1" w:name="Default Paragraph Font"/>
    <w:lsdException w:qFormat="1" w:semiHidden="0" w:unhideWhenUsed="0" w:uiPriority="11" w:name="Subtitle"/>
    <w:lsdException w:qFormat="1" w:semiHidden="0" w:unhideWhenUsed="0" w:uiPriority="22" w:name="Strong"/>
    <w:lsdException w:qFormat="1" w:semiHidden="0" w:unhideWhenUsed="0" w:uiPriority="20" w:name="Emphasis"/>
    <w:lsdException w:semiHidden="0" w:unhideWhenUsed="0" w:uiPriority="59" w:name="Table Grid"/>
    <w:lsdException w:unhideWhenUsed="0" w:name="Placeholder Text"/>
    <w:lsdException w:qFormat="1" w:semiHidden="0" w:unhideWhenUsed="0" w:uiPriority="1" w:name="No Spacing"/>
    <w:lsdException w:semiHidden="0" w:unhideWhenUsed="0" w:uiPriority="60" w:name="Light Shading"/>
    <w:lsdException w:semiHidden="0" w:unhideWhenUsed="0" w:uiPriority="61" w:name="Light List"/>
    <w:lsdException w:semiHidden="0" w:unhideWhenUsed="0" w:uiPriority="62" w:name="Light Grid"/>
    <w:lsdException w:semiHidden="0" w:unhideWhenUsed="0" w:uiPriority="63" w:name="Medium Shading 1"/>
    <w:lsdException w:semiHidden="0" w:unhideWhenUsed="0" w:uiPriority="64" w:name="Medium Shading 2"/>
    <w:lsdException w:semiHidden="0" w:unhideWhenUsed="0" w:uiPriority="65" w:name="Medium List 1"/>
    <w:lsdException w:semiHidden="0" w:unhideWhenUsed="0" w:uiPriority="66" w:name="Medium List 2"/>
    <w:lsdException w:semiHidden="0" w:unhideWhenUsed="0" w:uiPriority="67" w:name="Medium Grid 1"/>
    <w:lsdException w:semiHidden="0" w:unhideWhenUsed="0" w:uiPriority="68" w:name="Medium Grid 2"/>
    <w:lsdException w:semiHidden="0" w:unhideWhenUsed="0" w:uiPriority="69" w:name="Medium Grid 3"/>
    <w:lsdException w:semiHidden="0" w:unhideWhenUsed="0" w:uiPriority="70" w:name="Dark List"/>
    <w:lsdException w:semiHidden="0" w:unhideWhenUsed="0" w:uiPriority="71" w:name="Colorful Shading"/>
    <w:lsdException w:semiHidden="0" w:unhideWhenUsed="0" w:uiPriority="72" w:name="Colorful List"/>
    <w:lsdException w:semiHidden="0" w:unhideWhenUsed="0" w:uiPriority="73" w:name="Colorful Grid"/>
    <w:lsdException w:semiHidden="0" w:unhideWhenUsed="0" w:uiPriority="60" w:name="Light Shading Accent 1"/>
    <w:lsdException w:semiHidden="0" w:unhideWhenUsed="0" w:uiPriority="61" w:name="Light List Accent 1"/>
    <w:lsdException w:semiHidden="0" w:unhideWhenUsed="0" w:uiPriority="62" w:name="Light Grid Accent 1"/>
    <w:lsdException w:semiHidden="0" w:unhideWhenUsed="0" w:uiPriority="63" w:name="Medium Shading 1 Accent 1"/>
    <w:lsdException w:semiHidden="0" w:unhideWhenUsed="0" w:uiPriority="64" w:name="Medium Shading 2 Accent 1"/>
    <w:lsdException w:semiHidden="0" w:unhideWhenUsed="0" w:uiPriority="65" w:name="Medium List 1 Accent 1"/>
    <w:lsdException w:unhideWhenUsed="0" w:name="Revision"/>
    <w:lsdException w:qFormat="1" w:semiHidden="0" w:unhideWhenUsed="0" w:uiPriority="34" w:name="List Paragraph"/>
    <w:lsdException w:qFormat="1" w:semiHidden="0" w:unhideWhenUsed="0" w:uiPriority="29" w:name="Quote"/>
    <w:lsdException w:qFormat="1" w:semiHidden="0" w:unhideWhenUsed="0" w:uiPriority="30" w:name="Intense Quote"/>
    <w:lsdException w:semiHidden="0" w:unhideWhenUsed="0" w:uiPriority="66" w:name="Medium List 2 Accent 1"/>
    <w:lsdException w:semiHidden="0" w:unhideWhenUsed="0" w:uiPriority="67" w:name="Medium Grid 1 Accent 1"/>
    <w:lsdException w:semiHidden="0" w:unhideWhenUsed="0" w:uiPriority="68" w:name="Medium Grid 2 Accent 1"/>
    <w:lsdException w:semiHidden="0" w:unhideWhenUsed="0" w:uiPriority="69" w:name="Medium Grid 3 Accent 1"/>
    <w:lsdException w:semiHidden="0" w:unhideWhenUsed="0" w:uiPriority="70" w:name="Dark List Accent 1"/>
    <w:lsdException w:semiHidden="0" w:unhideWhenUsed="0" w:uiPriority="71" w:name="Colorful Shading Accent 1"/>
    <w:lsdException w:semiHidden="0" w:unhideWhenUsed="0" w:uiPriority="72" w:name="Colorful List Accent 1"/>
    <w:lsdException w:semiHidden="0" w:unhideWhenUsed="0" w:uiPriority="73" w:name="Colorful Grid Accent 1"/>
    <w:lsdException w:semiHidden="0" w:unhideWhenUsed="0" w:uiPriority="60" w:name="Light Shading Accent 2"/>
    <w:lsdException w:semiHidden="0" w:unhideWhenUsed="0" w:uiPriority="61" w:name="Light List Accent 2"/>
    <w:lsdException w:semiHidden="0" w:unhideWhenUsed="0" w:uiPriority="62" w:name="Light Grid Accent 2"/>
    <w:lsdException w:semiHidden="0" w:unhideWhenUsed="0" w:uiPriority="63" w:name="Medium Shading 1 Accent 2"/>
    <w:lsdException w:semiHidden="0" w:unhideWhenUsed="0" w:uiPriority="64" w:name="Medium Shading 2 Accent 2"/>
    <w:lsdException w:semiHidden="0" w:unhideWhenUsed="0" w:uiPriority="65" w:name="Medium List 1 Accent 2"/>
    <w:lsdException w:semiHidden="0" w:unhideWhenUsed="0" w:uiPriority="66" w:name="Medium List 2 Accent 2"/>
    <w:lsdException w:semiHidden="0" w:unhideWhenUsed="0" w:uiPriority="67" w:name="Medium Grid 1 Accent 2"/>
    <w:lsdException w:semiHidden="0" w:unhideWhenUsed="0" w:uiPriority="68" w:name="Medium Grid 2 Accent 2"/>
    <w:lsdException w:semiHidden="0" w:unhideWhenUsed="0" w:uiPriority="69" w:name="Medium Grid 3 Accent 2"/>
    <w:lsdException w:semiHidden="0" w:unhideWhenUsed="0" w:uiPriority="70" w:name="Dark List Accent 2"/>
    <w:lsdException w:semiHidden="0" w:unhideWhenUsed="0" w:uiPriority="71" w:name="Colorful Shading Accent 2"/>
    <w:lsdException w:semiHidden="0" w:unhideWhenUsed="0" w:uiPriority="72" w:name="Colorful List Accent 2"/>
    <w:lsdException w:semiHidden="0" w:unhideWhenUsed="0" w:uiPriority="73" w:name="Colorful Grid Accent 2"/>
    <w:lsdException w:semiHidden="0" w:unhideWhenUsed="0" w:uiPriority="60" w:name="Light Shading Accent 3"/>
    <w:lsdException w:semiHidden="0" w:unhideWhenUsed="0" w:uiPriority="61" w:name="Light List Accent 3"/>
    <w:lsdException w:semiHidden="0" w:unhideWhenUsed="0" w:uiPriority="62" w:name="Light Grid Accent 3"/>
    <w:lsdException w:semiHidden="0" w:unhideWhenUsed="0" w:uiPriority="63" w:name="Medium Shading 1 Accent 3"/>
    <w:lsdException w:semiHidden="0" w:unhideWhenUsed="0" w:uiPriority="64" w:name="Medium Shading 2 Accent 3"/>
    <w:lsdException w:semiHidden="0" w:unhideWhenUsed="0" w:uiPriority="65" w:name="Medium List 1 Accent 3"/>
    <w:lsdException w:semiHidden="0" w:unhideWhenUsed="0" w:uiPriority="66" w:name="Medium List 2 Accent 3"/>
    <w:lsdException w:semiHidden="0" w:unhideWhenUsed="0" w:uiPriority="67" w:name="Medium Grid 1 Accent 3"/>
    <w:lsdException w:semiHidden="0" w:unhideWhenUsed="0" w:uiPriority="68" w:name="Medium Grid 2 Accent 3"/>
    <w:lsdException w:semiHidden="0" w:unhideWhenUsed="0" w:uiPriority="69" w:name="Medium Grid 3 Accent 3"/>
    <w:lsdException w:semiHidden="0" w:unhideWhenUsed="0" w:uiPriority="70" w:name="Dark List Accent 3"/>
    <w:lsdException w:semiHidden="0" w:unhideWhenUsed="0" w:uiPriority="71" w:name="Colorful Shading Accent 3"/>
    <w:lsdException w:semiHidden="0" w:unhideWhenUsed="0" w:uiPriority="72" w:name="Colorful List Accent 3"/>
    <w:lsdException w:semiHidden="0" w:unhideWhenUsed="0" w:uiPriority="73" w:name="Colorful Grid Accent 3"/>
    <w:lsdException w:semiHidden="0" w:unhideWhenUsed="0" w:uiPriority="60" w:name="Light Shading Accent 4"/>
    <w:lsdException w:semiHidden="0" w:unhideWhenUsed="0" w:uiPriority="61" w:name="Light List Accent 4"/>
    <w:lsdException w:semiHidden="0" w:unhideWhenUsed="0" w:uiPriority="62" w:name="Light Grid Accent 4"/>
    <w:lsdException w:semiHidden="0" w:unhideWhenUsed="0" w:uiPriority="63" w:name="Medium Shading 1 Accent 4"/>
    <w:lsdException w:semiHidden="0" w:unhideWhenUsed="0" w:uiPriority="64" w:name="Medium Shading 2 Accent 4"/>
    <w:lsdException w:semiHidden="0" w:unhideWhenUsed="0" w:uiPriority="65" w:name="Medium List 1 Accent 4"/>
    <w:lsdException w:semiHidden="0" w:unhideWhenUsed="0" w:uiPriority="66" w:name="Medium List 2 Accent 4"/>
    <w:lsdException w:semiHidden="0" w:unhideWhenUsed="0" w:uiPriority="67" w:name="Medium Grid 1 Accent 4"/>
    <w:lsdException w:semiHidden="0" w:unhideWhenUsed="0" w:uiPriority="68" w:name="Medium Grid 2 Accent 4"/>
    <w:lsdException w:semiHidden="0" w:unhideWhenUsed="0" w:uiPriority="69" w:name="Medium Grid 3 Accent 4"/>
    <w:lsdException w:semiHidden="0" w:unhideWhenUsed="0" w:uiPriority="70" w:name="Dark List Accent 4"/>
    <w:lsdException w:semiHidden="0" w:unhideWhenUsed="0" w:uiPriority="71" w:name="Colorful Shading Accent 4"/>
    <w:lsdException w:semiHidden="0" w:unhideWhenUsed="0" w:uiPriority="72" w:name="Colorful List Accent 4"/>
    <w:lsdException w:semiHidden="0" w:unhideWhenUsed="0" w:uiPriority="73" w:name="Colorful Grid Accent 4"/>
    <w:lsdException w:semiHidden="0" w:unhideWhenUsed="0" w:uiPriority="60" w:name="Light Shading Accent 5"/>
    <w:lsdException w:semiHidden="0" w:unhideWhenUsed="0" w:uiPriority="61" w:name="Light List Accent 5"/>
    <w:lsdException w:semiHidden="0" w:unhideWhenUsed="0" w:uiPriority="62" w:name="Light Grid Accent 5"/>
    <w:lsdException w:semiHidden="0" w:unhideWhenUsed="0" w:uiPriority="63" w:name="Medium Shading 1 Accent 5"/>
    <w:lsdException w:semiHidden="0" w:unhideWhenUsed="0" w:uiPriority="64" w:name="Medium Shading 2 Accent 5"/>
    <w:lsdException w:semiHidden="0" w:unhideWhenUsed="0" w:uiPriority="65" w:name="Medium List 1 Accent 5"/>
    <w:lsdException w:semiHidden="0" w:unhideWhenUsed="0" w:uiPriority="66" w:name="Medium List 2 Accent 5"/>
    <w:lsdException w:semiHidden="0" w:unhideWhenUsed="0" w:uiPriority="67" w:name="Medium Grid 1 Accent 5"/>
    <w:lsdException w:semiHidden="0" w:unhideWhenUsed="0" w:uiPriority="68" w:name="Medium Grid 2 Accent 5"/>
    <w:lsdException w:semiHidden="0" w:unhideWhenUsed="0" w:uiPriority="69" w:name="Medium Grid 3 Accent 5"/>
    <w:lsdException w:semiHidden="0" w:unhideWhenUsed="0" w:uiPriority="70" w:name="Dark List Accent 5"/>
    <w:lsdException w:semiHidden="0" w:unhideWhenUsed="0" w:uiPriority="71" w:name="Colorful Shading Accent 5"/>
    <w:lsdException w:semiHidden="0" w:unhideWhenUsed="0" w:uiPriority="72" w:name="Colorful List Accent 5"/>
    <w:lsdException w:semiHidden="0" w:unhideWhenUsed="0" w:uiPriority="73" w:name="Colorful Grid Accent 5"/>
    <w:lsdException w:semiHidden="0" w:unhideWhenUsed="0" w:uiPriority="60" w:name="Light Shading Accent 6"/>
    <w:lsdException w:semiHidden="0" w:unhideWhenUsed="0" w:uiPriority="61" w:name="Light List Accent 6"/>
    <w:lsdException w:semiHidden="0" w:unhideWhenUsed="0" w:uiPriority="62" w:name="Light Grid Accent 6"/>
    <w:lsdException w:semiHidden="0" w:unhideWhenUsed="0" w:uiPriority="63" w:name="Medium Shading 1 Accent 6"/>
    <w:lsdException w:semiHidden="0" w:unhideWhenUsed="0" w:uiPriority="64" w:name="Medium Shading 2 Accent 6"/>
    <w:lsdException w:semiHidden="0" w:unhideWhenUsed="0" w:uiPriority="65" w:name="Medium List 1 Accent 6"/>
    <w:lsdException w:semiHidden="0" w:unhideWhenUsed="0" w:uiPriority="66" w:name="Medium List 2 Accent 6"/>
    <w:lsdException w:semiHidden="0" w:unhideWhenUsed="0" w:uiPriority="67" w:name="Medium Grid 1 Accent 6"/>
    <w:lsdException w:semiHidden="0" w:unhideWhenUsed="0" w:uiPriority="68" w:name="Medium Grid 2 Accent 6"/>
    <w:lsdException w:semiHidden="0" w:unhideWhenUsed="0" w:uiPriority="69" w:name="Medium Grid 3 Accent 6"/>
    <w:lsdException w:semiHidden="0" w:unhideWhenUsed="0" w:uiPriority="70" w:name="Dark List Accent 6"/>
    <w:lsdException w:semiHidden="0" w:unhideWhenUsed="0" w:uiPriority="71" w:name="Colorful Shading Accent 6"/>
    <w:lsdException w:semiHidden="0" w:unhideWhenUsed="0" w:uiPriority="72" w:name="Colorful List Accent 6"/>
    <w:lsdException w:semiHidden="0" w:unhideWhenUsed="0" w:uiPriority="73" w:name="Colorful Grid Accent 6"/>
    <w:lsdException w:qFormat="1" w:semiHidden="0" w:unhideWhenUsed="0" w:uiPriority="19" w:name="Subtle Emphasis"/>
    <w:lsdException w:qFormat="1" w:semiHidden="0" w:unhideWhenUsed="0" w:uiPriority="21" w:name="Intense Emphasis"/>
    <w:lsdException w:qFormat="1" w:semiHidden="0" w:unhideWhenUsed="0" w:uiPriority="31" w:name="Subtle Reference"/>
    <w:lsdException w:qFormat="1" w:semiHidden="0" w:unhideWhenUsed="0" w:uiPriority="32" w:name="Intense Reference"/>
    <w:lsdException w:qFormat="1" w:semiHidden="0" w:unhideWhenUsed="0" w:uiPriority="33" w:name="Book Title"/>
    <w:lsdException w:uiPriority="37" w:name="Bibliography"/>
    <w:lsdException w:qFormat="1" w:uiPriority="39" w:name="TOC Heading"/>
  </w:latentStyles>
  <w:style w:type="paragraph" w:styleId="Normal" w:default="1">
    <w:name w:val="Normal"/>
    <w:qFormat/>
    <w:rsid w:val="00310fed"/>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00000A"/>
      <w:sz w:val="22"/>
      <w:szCs w:val="22"/>
      <w:lang w:val="ru-RU" w:eastAsia="en-US" w:bidi="ar-SA"/>
    </w:rPr>
  </w:style>
  <w:style w:type="character" w:styleId="DefaultParagraphFont" w:default="1">
    <w:name w:val="Default Paragraph Font"/>
    <w:uiPriority w:val="1"/>
    <w:semiHidden/>
    <w:unhideWhenUsed/>
    <w:rPr/>
  </w:style>
  <w:style w:type="character" w:styleId="Style14">
    <w:name w:val="Интернет-ссылка"/>
    <w:rPr>
      <w:color w:val="0000FF"/>
      <w:u w:val="single"/>
      <w:lang w:val="zxx" w:eastAsia="zxx" w:bidi="zxx"/>
    </w:rPr>
  </w:style>
  <w:style w:type="paragraph" w:styleId="Style15">
    <w:name w:val="Заголовок"/>
    <w:basedOn w:val="Normal"/>
    <w:next w:val="Style16"/>
    <w:pPr>
      <w:keepNext/>
      <w:spacing w:before="240" w:after="120"/>
    </w:pPr>
    <w:rPr>
      <w:rFonts w:ascii="Liberation Sans" w:hAnsi="Liberation Sans" w:eastAsia="Microsoft YaHei" w:cs="Mangal"/>
      <w:sz w:val="28"/>
      <w:szCs w:val="28"/>
    </w:rPr>
  </w:style>
  <w:style w:type="paragraph" w:styleId="Style16">
    <w:name w:val="Основной текст"/>
    <w:basedOn w:val="Normal"/>
    <w:pPr>
      <w:spacing w:lineRule="auto" w:line="288" w:before="0" w:after="140"/>
    </w:pPr>
    <w:rPr/>
  </w:style>
  <w:style w:type="paragraph" w:styleId="Style17">
    <w:name w:val="Список"/>
    <w:basedOn w:val="Style16"/>
    <w:pPr/>
    <w:rPr>
      <w:rFonts w:cs="Mangal"/>
    </w:rPr>
  </w:style>
  <w:style w:type="paragraph" w:styleId="Style18">
    <w:name w:val="Название"/>
    <w:basedOn w:val="Normal"/>
    <w:pPr>
      <w:suppressLineNumbers/>
      <w:spacing w:before="120" w:after="120"/>
    </w:pPr>
    <w:rPr>
      <w:rFonts w:cs="Mangal"/>
      <w:i/>
      <w:iCs/>
      <w:sz w:val="24"/>
      <w:szCs w:val="24"/>
    </w:rPr>
  </w:style>
  <w:style w:type="paragraph" w:styleId="Style19">
    <w:name w:val="Указатель"/>
    <w:basedOn w:val="Normal"/>
    <w:pPr>
      <w:suppressLineNumbers/>
    </w:pPr>
    <w:rPr>
      <w:rFonts w:cs="Mangal"/>
    </w:rPr>
  </w:style>
  <w:style w:type="paragraph" w:styleId="ListParagraph">
    <w:name w:val="List Paragraph"/>
    <w:basedOn w:val="Normal"/>
    <w:uiPriority w:val="34"/>
    <w:qFormat/>
    <w:rsid w:val="00122e8a"/>
    <w:pPr>
      <w:spacing w:before="0" w:after="200"/>
      <w:ind w:left="720" w:hanging="0"/>
      <w:contextualSpacing/>
    </w:pPr>
    <w:rPr/>
  </w:style>
  <w:style w:type="paragraph" w:styleId="Style20">
    <w:name w:val="Содержимое таблицы"/>
    <w:basedOn w:val="Normal"/>
    <w:pPr>
      <w:suppressLineNumbers/>
    </w:pPr>
    <w:rPr/>
  </w:style>
  <w:style w:type="numbering" w:styleId="NoList" w:default="1">
    <w:name w:val="No List"/>
    <w:uiPriority w:val="99"/>
    <w:semiHidden/>
    <w:unhideWhenUsed/>
  </w:style>
  <w:style w:type="table" w:default="1" w:styleId="a1">
    <w:name w:val="Normal Table"/>
    <w:uiPriority w:val="99"/>
    <w:semiHidden/>
    <w:unhideWhenUsed/>
    <w:qFormat/>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10799</TotalTime>
  <Application>LibreOffice/4.3.0.4$Windows_x86 LibreOffice_project/62ad5818884a2fc2e5780dd45466868d41009ec0</Application>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2014-10-01T11:14:00Z</dcterms:created>
  <dc:creator>Home</dc:creator>
  <dc:language>ru-RU</dc:language>
  <cp:lastPrinted>2014-12-23T16:05:02Z</cp:lastPrinted>
  <dcterms:modified xsi:type="dcterms:W3CDTF">2014-12-23T16:05:09Z</dcterms:modified>
  <cp:revision>18</cp:revision>
</cp:coreProperties>
</file>